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3E" w:rsidRPr="005B740D" w:rsidRDefault="0026663E" w:rsidP="00E37170">
      <w:pPr>
        <w:jc w:val="right"/>
        <w:rPr>
          <w:b/>
          <w:noProof w:val="0"/>
        </w:rPr>
      </w:pPr>
    </w:p>
    <w:p w:rsidR="00E37170" w:rsidRPr="005B740D" w:rsidRDefault="00E37170" w:rsidP="00E37170">
      <w:pPr>
        <w:jc w:val="right"/>
        <w:rPr>
          <w:b/>
          <w:noProof w:val="0"/>
        </w:rPr>
      </w:pPr>
    </w:p>
    <w:p w:rsidR="00D7176B" w:rsidRPr="005B740D" w:rsidRDefault="00D7176B" w:rsidP="00D7176B">
      <w:pPr>
        <w:ind w:left="284"/>
        <w:rPr>
          <w:b/>
          <w:noProof w:val="0"/>
        </w:rPr>
      </w:pPr>
      <w:proofErr w:type="spellStart"/>
      <w:r w:rsidRPr="005B740D">
        <w:rPr>
          <w:b/>
          <w:noProof w:val="0"/>
        </w:rPr>
        <w:t>Specificaţii</w:t>
      </w:r>
      <w:proofErr w:type="spellEnd"/>
      <w:r w:rsidRPr="005B740D">
        <w:rPr>
          <w:b/>
          <w:noProof w:val="0"/>
        </w:rPr>
        <w:t xml:space="preserve"> tehnice </w:t>
      </w:r>
      <w:r w:rsidR="00375BAA" w:rsidRPr="005B740D">
        <w:rPr>
          <w:b/>
          <w:noProof w:val="0"/>
        </w:rPr>
        <w:t>(F4.1)</w:t>
      </w:r>
    </w:p>
    <w:p w:rsidR="00F85AFC" w:rsidRPr="005B740D" w:rsidRDefault="00F85AFC" w:rsidP="00D7176B">
      <w:pPr>
        <w:ind w:left="284"/>
        <w:rPr>
          <w:b/>
          <w:noProof w:val="0"/>
        </w:rPr>
      </w:pPr>
    </w:p>
    <w:tbl>
      <w:tblPr>
        <w:tblW w:w="4833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801"/>
        <w:gridCol w:w="1714"/>
        <w:gridCol w:w="5455"/>
        <w:gridCol w:w="5874"/>
        <w:gridCol w:w="1326"/>
      </w:tblGrid>
      <w:tr w:rsidR="00F85AFC" w:rsidRPr="005B740D" w:rsidTr="005B740D">
        <w:trPr>
          <w:trHeight w:val="4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4AD" w:rsidRPr="005B740D" w:rsidRDefault="001A24AD" w:rsidP="000E43FB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Cod CPV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4AD" w:rsidRPr="005B740D" w:rsidRDefault="001A24AD" w:rsidP="000E43FB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Denumirea serviciilor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4AD" w:rsidRPr="005B740D" w:rsidRDefault="001A24AD" w:rsidP="000E43FB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Specificarea tehnică deplină solicitată de către autoritatea contractantă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4AD" w:rsidRPr="005B740D" w:rsidRDefault="001A24AD" w:rsidP="000E43FB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Specificarea tehnică deplină propusă de către ofertant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4AD" w:rsidRPr="005B740D" w:rsidRDefault="001A24AD" w:rsidP="000142EC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Standard</w:t>
            </w:r>
            <w:r w:rsidR="000142EC" w:rsidRPr="005B740D">
              <w:rPr>
                <w:b/>
                <w:noProof w:val="0"/>
                <w:sz w:val="22"/>
                <w:szCs w:val="22"/>
              </w:rPr>
              <w:t xml:space="preserve"> </w:t>
            </w:r>
            <w:r w:rsidRPr="005B740D">
              <w:rPr>
                <w:b/>
                <w:noProof w:val="0"/>
                <w:sz w:val="22"/>
                <w:szCs w:val="22"/>
              </w:rPr>
              <w:t xml:space="preserve">de </w:t>
            </w:r>
            <w:proofErr w:type="spellStart"/>
            <w:r w:rsidRPr="005B740D">
              <w:rPr>
                <w:b/>
                <w:noProof w:val="0"/>
                <w:sz w:val="22"/>
                <w:szCs w:val="22"/>
              </w:rPr>
              <w:t>referinţă</w:t>
            </w:r>
            <w:proofErr w:type="spellEnd"/>
          </w:p>
        </w:tc>
      </w:tr>
      <w:tr w:rsidR="00F85AFC" w:rsidRPr="005B740D" w:rsidTr="005B740D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FC" w:rsidRPr="005B740D" w:rsidRDefault="005B740D" w:rsidP="005B740D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5B740D">
              <w:rPr>
                <w:b/>
                <w:i/>
                <w:noProof w:val="0"/>
                <w:sz w:val="22"/>
                <w:szCs w:val="22"/>
              </w:rPr>
              <w:t>Servicii de asistență, suport tehnic și informațional pentru organizarea evenimentelor</w:t>
            </w:r>
            <w:r w:rsidRPr="005B740D">
              <w:rPr>
                <w:b/>
                <w:i/>
                <w:noProof w:val="0"/>
                <w:color w:val="000000" w:themeColor="text1"/>
                <w:sz w:val="25"/>
                <w:szCs w:val="25"/>
              </w:rPr>
              <w:t xml:space="preserve"> </w:t>
            </w:r>
            <w:r w:rsidRPr="005B740D">
              <w:rPr>
                <w:b/>
                <w:i/>
                <w:noProof w:val="0"/>
                <w:sz w:val="22"/>
                <w:szCs w:val="22"/>
              </w:rPr>
              <w:t>din 08-09.09.2022 (4 evenimente</w:t>
            </w:r>
            <w:r>
              <w:rPr>
                <w:b/>
                <w:i/>
                <w:noProof w:val="0"/>
                <w:sz w:val="22"/>
                <w:szCs w:val="22"/>
              </w:rPr>
              <w:t>)</w:t>
            </w:r>
          </w:p>
        </w:tc>
      </w:tr>
      <w:tr w:rsidR="00E37170" w:rsidRPr="005B740D" w:rsidTr="005B740D">
        <w:trPr>
          <w:trHeight w:val="29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AD" w:rsidRPr="005B740D" w:rsidRDefault="005B740D" w:rsidP="000142EC">
            <w:pPr>
              <w:rPr>
                <w:b/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79952100-3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AD" w:rsidRPr="005B740D" w:rsidRDefault="005B740D" w:rsidP="00C71E98">
            <w:pPr>
              <w:rPr>
                <w:b/>
                <w:noProof w:val="0"/>
                <w:sz w:val="22"/>
                <w:szCs w:val="22"/>
              </w:rPr>
            </w:pPr>
            <w:r w:rsidRPr="005B740D">
              <w:rPr>
                <w:b/>
                <w:i/>
                <w:noProof w:val="0"/>
                <w:sz w:val="22"/>
                <w:szCs w:val="22"/>
              </w:rPr>
              <w:t>Servicii de asistență, suport tehnic și informațional pentru organizarea evenimentelor din 08-09.09.2022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0D" w:rsidRPr="005B740D" w:rsidRDefault="005B740D" w:rsidP="005B740D">
            <w:pPr>
              <w:autoSpaceDE w:val="0"/>
              <w:autoSpaceDN w:val="0"/>
              <w:rPr>
                <w:noProof w:val="0"/>
                <w:sz w:val="22"/>
                <w:szCs w:val="22"/>
              </w:rPr>
            </w:pPr>
            <w:r w:rsidRPr="005B740D">
              <w:rPr>
                <w:noProof w:val="0"/>
                <w:sz w:val="22"/>
                <w:szCs w:val="22"/>
              </w:rPr>
              <w:t xml:space="preserve">Servicii de asistență, suport tehnic și informațional pentru organizarea evenimentelor dedicate aniversării a 30 de ani de la fondarea Agenției de Stat pentru Proprietatea Intelectuală, </w:t>
            </w:r>
            <w:r w:rsidR="00D355F3" w:rsidRPr="00D355F3">
              <w:rPr>
                <w:noProof w:val="0"/>
                <w:sz w:val="22"/>
                <w:szCs w:val="22"/>
              </w:rPr>
              <w:t xml:space="preserve">inclusiv echipament tehnic pentru sonorizare, traducere sincron și </w:t>
            </w:r>
            <w:proofErr w:type="spellStart"/>
            <w:r w:rsidR="00D355F3" w:rsidRPr="00D355F3">
              <w:rPr>
                <w:noProof w:val="0"/>
                <w:sz w:val="22"/>
                <w:szCs w:val="22"/>
              </w:rPr>
              <w:t>streaming</w:t>
            </w:r>
            <w:proofErr w:type="spellEnd"/>
            <w:r w:rsidR="00D355F3" w:rsidRPr="00D355F3">
              <w:rPr>
                <w:noProof w:val="0"/>
                <w:sz w:val="22"/>
                <w:szCs w:val="22"/>
              </w:rPr>
              <w:t xml:space="preserve"> eveniment în format de hibrid </w:t>
            </w:r>
            <w:r w:rsidR="00826446">
              <w:rPr>
                <w:noProof w:val="0"/>
                <w:sz w:val="22"/>
                <w:szCs w:val="22"/>
              </w:rPr>
              <w:t>pentru conferință</w:t>
            </w:r>
            <w:r w:rsidR="00E03BC3">
              <w:rPr>
                <w:noProof w:val="0"/>
                <w:sz w:val="22"/>
                <w:szCs w:val="22"/>
              </w:rPr>
              <w:t>, l</w:t>
            </w:r>
            <w:r w:rsidR="00D355F3" w:rsidRPr="00D355F3">
              <w:rPr>
                <w:noProof w:val="0"/>
                <w:sz w:val="22"/>
                <w:szCs w:val="22"/>
              </w:rPr>
              <w:t xml:space="preserve">ink </w:t>
            </w:r>
            <w:proofErr w:type="spellStart"/>
            <w:r w:rsidR="00D355F3" w:rsidRPr="00D355F3">
              <w:rPr>
                <w:noProof w:val="0"/>
                <w:sz w:val="22"/>
                <w:szCs w:val="22"/>
              </w:rPr>
              <w:t>Zoom</w:t>
            </w:r>
            <w:proofErr w:type="spellEnd"/>
            <w:r w:rsidR="00E03BC3">
              <w:rPr>
                <w:noProof w:val="0"/>
                <w:sz w:val="22"/>
                <w:szCs w:val="22"/>
              </w:rPr>
              <w:t xml:space="preserve"> (pentru Conferință și atelier de lucru)</w:t>
            </w:r>
            <w:r w:rsidR="00D355F3" w:rsidRPr="00D355F3">
              <w:rPr>
                <w:noProof w:val="0"/>
                <w:sz w:val="22"/>
                <w:szCs w:val="22"/>
              </w:rPr>
              <w:t xml:space="preserve">, TV </w:t>
            </w:r>
            <w:proofErr w:type="spellStart"/>
            <w:r w:rsidR="00D355F3" w:rsidRPr="00D355F3">
              <w:rPr>
                <w:noProof w:val="0"/>
                <w:sz w:val="22"/>
                <w:szCs w:val="22"/>
              </w:rPr>
              <w:t>promoter</w:t>
            </w:r>
            <w:proofErr w:type="spellEnd"/>
            <w:r w:rsidR="00D355F3" w:rsidRPr="00D355F3">
              <w:rPr>
                <w:noProof w:val="0"/>
                <w:sz w:val="22"/>
                <w:szCs w:val="22"/>
              </w:rPr>
              <w:t>,  echipament video/audio, pupitru etc., fotografiere, video-</w:t>
            </w:r>
            <w:proofErr w:type="spellStart"/>
            <w:r w:rsidR="00D355F3" w:rsidRPr="00D355F3">
              <w:rPr>
                <w:noProof w:val="0"/>
                <w:sz w:val="22"/>
                <w:szCs w:val="22"/>
              </w:rPr>
              <w:t>îngistrare</w:t>
            </w:r>
            <w:proofErr w:type="spellEnd"/>
            <w:r w:rsidR="00D355F3" w:rsidRPr="00D355F3">
              <w:rPr>
                <w:noProof w:val="0"/>
                <w:sz w:val="22"/>
                <w:szCs w:val="22"/>
              </w:rPr>
              <w:t xml:space="preserve">, asigurare grafică, acompaniament muzical,  </w:t>
            </w:r>
            <w:r w:rsidR="008229BB">
              <w:rPr>
                <w:noProof w:val="0"/>
                <w:sz w:val="22"/>
                <w:szCs w:val="22"/>
              </w:rPr>
              <w:t xml:space="preserve">asigurarea cu spațiu și </w:t>
            </w:r>
            <w:proofErr w:type="spellStart"/>
            <w:r w:rsidR="008229BB">
              <w:rPr>
                <w:noProof w:val="0"/>
                <w:sz w:val="22"/>
                <w:szCs w:val="22"/>
              </w:rPr>
              <w:t>catering</w:t>
            </w:r>
            <w:proofErr w:type="spellEnd"/>
            <w:r w:rsidR="008229BB">
              <w:rPr>
                <w:noProof w:val="0"/>
                <w:sz w:val="22"/>
                <w:szCs w:val="22"/>
              </w:rPr>
              <w:t xml:space="preserve">, </w:t>
            </w:r>
            <w:r w:rsidR="00D355F3" w:rsidRPr="00D355F3">
              <w:rPr>
                <w:noProof w:val="0"/>
                <w:sz w:val="22"/>
                <w:szCs w:val="22"/>
              </w:rPr>
              <w:t>deservire</w:t>
            </w:r>
            <w:r w:rsidR="00D355F3">
              <w:rPr>
                <w:noProof w:val="0"/>
                <w:sz w:val="22"/>
                <w:szCs w:val="22"/>
              </w:rPr>
              <w:t xml:space="preserve"> echipament</w:t>
            </w:r>
            <w:r w:rsidR="008229BB">
              <w:rPr>
                <w:noProof w:val="0"/>
                <w:sz w:val="22"/>
                <w:szCs w:val="22"/>
              </w:rPr>
              <w:t xml:space="preserve"> </w:t>
            </w:r>
            <w:r w:rsidR="00D355F3">
              <w:rPr>
                <w:noProof w:val="0"/>
                <w:sz w:val="22"/>
                <w:szCs w:val="22"/>
              </w:rPr>
              <w:t>și moderare;</w:t>
            </w:r>
            <w:r w:rsidR="00D355F3" w:rsidRPr="00D355F3">
              <w:rPr>
                <w:noProof w:val="0"/>
                <w:sz w:val="22"/>
                <w:szCs w:val="22"/>
              </w:rPr>
              <w:t xml:space="preserve"> </w:t>
            </w:r>
            <w:r w:rsidRPr="005B740D">
              <w:rPr>
                <w:noProof w:val="0"/>
                <w:sz w:val="22"/>
                <w:szCs w:val="22"/>
              </w:rPr>
              <w:t xml:space="preserve">după cum urmează: </w:t>
            </w:r>
          </w:p>
          <w:p w:rsidR="005B740D" w:rsidRPr="005B740D" w:rsidRDefault="005B740D" w:rsidP="00BB6308">
            <w:pPr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ind w:left="0" w:firstLine="27"/>
              <w:rPr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Conferința Internațională</w:t>
            </w:r>
            <w:r w:rsidR="008B0C04">
              <w:rPr>
                <w:b/>
                <w:noProof w:val="0"/>
                <w:sz w:val="22"/>
                <w:szCs w:val="22"/>
              </w:rPr>
              <w:t xml:space="preserve"> (format hibrid) </w:t>
            </w:r>
            <w:r w:rsidRPr="005B740D">
              <w:rPr>
                <w:noProof w:val="0"/>
                <w:sz w:val="22"/>
                <w:szCs w:val="22"/>
              </w:rPr>
              <w:t xml:space="preserve"> cu genericul </w:t>
            </w:r>
            <w:r w:rsidRPr="005B740D">
              <w:rPr>
                <w:i/>
                <w:noProof w:val="0"/>
                <w:sz w:val="22"/>
                <w:szCs w:val="22"/>
              </w:rPr>
              <w:t>„Proprietatea Intelectuală în condițiile noii realități: evoluții, provocări și perspective”</w:t>
            </w:r>
            <w:r w:rsidRPr="005B740D">
              <w:rPr>
                <w:noProof w:val="0"/>
                <w:sz w:val="22"/>
                <w:szCs w:val="22"/>
              </w:rPr>
              <w:t xml:space="preserve"> – </w:t>
            </w:r>
            <w:r w:rsidRPr="005B740D">
              <w:rPr>
                <w:noProof w:val="0"/>
                <w:sz w:val="22"/>
                <w:szCs w:val="22"/>
                <w:u w:val="single"/>
              </w:rPr>
              <w:t>8 septembrie 2022, 09:00 – 17</w:t>
            </w:r>
            <w:r w:rsidRPr="00D355F3">
              <w:rPr>
                <w:noProof w:val="0"/>
                <w:sz w:val="22"/>
                <w:szCs w:val="22"/>
                <w:u w:val="single"/>
              </w:rPr>
              <w:t>:30</w:t>
            </w:r>
            <w:r w:rsidR="00D355F3" w:rsidRPr="00D355F3">
              <w:rPr>
                <w:noProof w:val="0"/>
                <w:sz w:val="22"/>
                <w:szCs w:val="22"/>
              </w:rPr>
              <w:t xml:space="preserve"> (80 participanți)</w:t>
            </w:r>
            <w:r w:rsidRPr="00D355F3">
              <w:rPr>
                <w:noProof w:val="0"/>
                <w:sz w:val="22"/>
                <w:szCs w:val="22"/>
              </w:rPr>
              <w:t>;</w:t>
            </w:r>
          </w:p>
          <w:p w:rsidR="005B740D" w:rsidRPr="005B740D" w:rsidRDefault="005B740D" w:rsidP="00BB6308">
            <w:pPr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ind w:left="0" w:firstLine="27"/>
              <w:rPr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Lansare de carte</w:t>
            </w:r>
            <w:r w:rsidRPr="005B740D">
              <w:rPr>
                <w:noProof w:val="0"/>
                <w:sz w:val="22"/>
                <w:szCs w:val="22"/>
              </w:rPr>
              <w:t xml:space="preserve"> </w:t>
            </w:r>
            <w:r w:rsidRPr="005B740D">
              <w:rPr>
                <w:i/>
                <w:noProof w:val="0"/>
                <w:sz w:val="22"/>
                <w:szCs w:val="22"/>
              </w:rPr>
              <w:t>„Proprietatea intelectuală în economia competitivă bazată pe cunoaștere”</w:t>
            </w:r>
            <w:r w:rsidRPr="005B740D">
              <w:rPr>
                <w:noProof w:val="0"/>
                <w:sz w:val="22"/>
                <w:szCs w:val="22"/>
              </w:rPr>
              <w:t xml:space="preserve"> de Bojan </w:t>
            </w:r>
            <w:proofErr w:type="spellStart"/>
            <w:r w:rsidRPr="005B740D">
              <w:rPr>
                <w:noProof w:val="0"/>
                <w:sz w:val="22"/>
                <w:szCs w:val="22"/>
              </w:rPr>
              <w:t>Pretnar</w:t>
            </w:r>
            <w:proofErr w:type="spellEnd"/>
            <w:r w:rsidRPr="005B740D">
              <w:rPr>
                <w:noProof w:val="0"/>
                <w:sz w:val="22"/>
                <w:szCs w:val="22"/>
              </w:rPr>
              <w:t xml:space="preserve"> – </w:t>
            </w:r>
            <w:r w:rsidRPr="005B740D">
              <w:rPr>
                <w:noProof w:val="0"/>
                <w:sz w:val="22"/>
                <w:szCs w:val="22"/>
                <w:u w:val="single"/>
              </w:rPr>
              <w:t>8 septembrie 2022, 17:30 – 18:00</w:t>
            </w:r>
            <w:r w:rsidR="00D355F3" w:rsidRPr="00D355F3">
              <w:rPr>
                <w:noProof w:val="0"/>
                <w:sz w:val="22"/>
                <w:szCs w:val="22"/>
              </w:rPr>
              <w:t xml:space="preserve"> , (80 participanți)</w:t>
            </w:r>
            <w:r w:rsidRPr="00D355F3">
              <w:rPr>
                <w:noProof w:val="0"/>
                <w:sz w:val="22"/>
                <w:szCs w:val="22"/>
              </w:rPr>
              <w:t>;</w:t>
            </w:r>
          </w:p>
          <w:p w:rsidR="005B740D" w:rsidRPr="005B740D" w:rsidRDefault="005B740D" w:rsidP="00BB6308">
            <w:pPr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ind w:left="0" w:firstLine="27"/>
              <w:rPr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Ceremonia de festivă dedicată 30 de ani de la fondarea AGEPI</w:t>
            </w:r>
            <w:r w:rsidRPr="005B740D">
              <w:rPr>
                <w:noProof w:val="0"/>
                <w:sz w:val="22"/>
                <w:szCs w:val="22"/>
              </w:rPr>
              <w:t xml:space="preserve"> - </w:t>
            </w:r>
            <w:r w:rsidRPr="005B740D">
              <w:rPr>
                <w:noProof w:val="0"/>
                <w:sz w:val="22"/>
                <w:szCs w:val="22"/>
                <w:u w:val="single"/>
              </w:rPr>
              <w:t>8 septembrie 2022, 18:00 – 21:00</w:t>
            </w:r>
            <w:r w:rsidR="00D355F3">
              <w:rPr>
                <w:noProof w:val="0"/>
                <w:sz w:val="22"/>
                <w:szCs w:val="22"/>
              </w:rPr>
              <w:t>,</w:t>
            </w:r>
            <w:r w:rsidR="00D355F3" w:rsidRPr="00D355F3">
              <w:rPr>
                <w:noProof w:val="0"/>
                <w:sz w:val="22"/>
                <w:szCs w:val="22"/>
              </w:rPr>
              <w:t xml:space="preserve"> (</w:t>
            </w:r>
            <w:r w:rsidR="00D355F3">
              <w:rPr>
                <w:noProof w:val="0"/>
                <w:sz w:val="22"/>
                <w:szCs w:val="22"/>
              </w:rPr>
              <w:t>1</w:t>
            </w:r>
            <w:r w:rsidR="00D355F3" w:rsidRPr="00D355F3">
              <w:rPr>
                <w:noProof w:val="0"/>
                <w:sz w:val="22"/>
                <w:szCs w:val="22"/>
              </w:rPr>
              <w:t>80 participanți)</w:t>
            </w:r>
            <w:r w:rsidRPr="00D355F3">
              <w:rPr>
                <w:noProof w:val="0"/>
                <w:sz w:val="22"/>
                <w:szCs w:val="22"/>
              </w:rPr>
              <w:t>;</w:t>
            </w:r>
          </w:p>
          <w:p w:rsidR="005B740D" w:rsidRPr="005B740D" w:rsidRDefault="005B740D" w:rsidP="00BB6308">
            <w:pPr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ind w:left="0" w:firstLine="27"/>
              <w:rPr>
                <w:noProof w:val="0"/>
                <w:sz w:val="22"/>
                <w:szCs w:val="22"/>
              </w:rPr>
            </w:pPr>
            <w:r w:rsidRPr="005B740D">
              <w:rPr>
                <w:b/>
                <w:noProof w:val="0"/>
                <w:sz w:val="22"/>
                <w:szCs w:val="22"/>
              </w:rPr>
              <w:t>Atelier de lucru</w:t>
            </w:r>
            <w:r w:rsidRPr="005B740D">
              <w:rPr>
                <w:noProof w:val="0"/>
                <w:sz w:val="22"/>
                <w:szCs w:val="22"/>
              </w:rPr>
              <w:t xml:space="preserve"> </w:t>
            </w:r>
            <w:r w:rsidR="008B0C04" w:rsidRPr="00826446">
              <w:rPr>
                <w:b/>
                <w:noProof w:val="0"/>
                <w:sz w:val="22"/>
                <w:szCs w:val="22"/>
              </w:rPr>
              <w:t>(format hibrid)</w:t>
            </w:r>
            <w:r w:rsidR="008B0C04">
              <w:rPr>
                <w:noProof w:val="0"/>
                <w:sz w:val="22"/>
                <w:szCs w:val="22"/>
              </w:rPr>
              <w:t xml:space="preserve"> cu genericul „R</w:t>
            </w:r>
            <w:r w:rsidRPr="005B740D">
              <w:rPr>
                <w:noProof w:val="0"/>
                <w:sz w:val="22"/>
                <w:szCs w:val="22"/>
              </w:rPr>
              <w:t>olul noilor tehnologii în consolidarea capacităților instituționale ale oficiilor de PI</w:t>
            </w:r>
            <w:r w:rsidR="008B0C04">
              <w:rPr>
                <w:noProof w:val="0"/>
                <w:sz w:val="22"/>
                <w:szCs w:val="22"/>
              </w:rPr>
              <w:t xml:space="preserve">” </w:t>
            </w:r>
            <w:r w:rsidRPr="005B740D">
              <w:rPr>
                <w:noProof w:val="0"/>
                <w:sz w:val="22"/>
                <w:szCs w:val="22"/>
              </w:rPr>
              <w:t xml:space="preserve">– </w:t>
            </w:r>
            <w:r w:rsidRPr="005B740D">
              <w:rPr>
                <w:noProof w:val="0"/>
                <w:sz w:val="22"/>
                <w:szCs w:val="22"/>
                <w:u w:val="single"/>
              </w:rPr>
              <w:t>9 septembrie 2022, 09:00 – 14:00</w:t>
            </w:r>
            <w:r w:rsidR="00D355F3" w:rsidRPr="00D355F3">
              <w:rPr>
                <w:noProof w:val="0"/>
                <w:sz w:val="22"/>
                <w:szCs w:val="22"/>
              </w:rPr>
              <w:t>,</w:t>
            </w:r>
            <w:r w:rsidR="00D355F3">
              <w:rPr>
                <w:noProof w:val="0"/>
                <w:sz w:val="22"/>
                <w:szCs w:val="22"/>
              </w:rPr>
              <w:t xml:space="preserve"> </w:t>
            </w:r>
            <w:r w:rsidR="00D355F3" w:rsidRPr="00D355F3">
              <w:rPr>
                <w:noProof w:val="0"/>
                <w:sz w:val="22"/>
                <w:szCs w:val="22"/>
              </w:rPr>
              <w:t>(</w:t>
            </w:r>
            <w:r w:rsidR="00D355F3">
              <w:rPr>
                <w:noProof w:val="0"/>
                <w:sz w:val="22"/>
                <w:szCs w:val="22"/>
              </w:rPr>
              <w:t>4</w:t>
            </w:r>
            <w:r w:rsidR="00D355F3" w:rsidRPr="00D355F3">
              <w:rPr>
                <w:noProof w:val="0"/>
                <w:sz w:val="22"/>
                <w:szCs w:val="22"/>
              </w:rPr>
              <w:t>0 participanți)</w:t>
            </w:r>
            <w:r w:rsidR="00D355F3">
              <w:rPr>
                <w:noProof w:val="0"/>
                <w:sz w:val="22"/>
                <w:szCs w:val="22"/>
              </w:rPr>
              <w:t>.</w:t>
            </w:r>
          </w:p>
          <w:p w:rsidR="005B740D" w:rsidRPr="005B740D" w:rsidRDefault="005B740D" w:rsidP="005B740D">
            <w:pPr>
              <w:autoSpaceDE w:val="0"/>
              <w:autoSpaceDN w:val="0"/>
              <w:ind w:firstLine="27"/>
              <w:rPr>
                <w:noProof w:val="0"/>
                <w:sz w:val="22"/>
                <w:szCs w:val="22"/>
              </w:rPr>
            </w:pPr>
          </w:p>
          <w:p w:rsidR="00E7482F" w:rsidRPr="005B740D" w:rsidRDefault="005B740D" w:rsidP="005B740D">
            <w:pPr>
              <w:autoSpaceDE w:val="0"/>
              <w:autoSpaceDN w:val="0"/>
              <w:rPr>
                <w:noProof w:val="0"/>
                <w:sz w:val="22"/>
                <w:szCs w:val="22"/>
              </w:rPr>
            </w:pPr>
            <w:r w:rsidRPr="005B740D">
              <w:rPr>
                <w:noProof w:val="0"/>
                <w:sz w:val="22"/>
                <w:szCs w:val="22"/>
              </w:rPr>
              <w:t>Locul desfășurării evenimentelor:</w:t>
            </w:r>
            <w:r w:rsidR="0028119A" w:rsidRPr="0028119A">
              <w:rPr>
                <w:b/>
                <w:noProof w:val="0"/>
                <w:sz w:val="22"/>
                <w:szCs w:val="22"/>
              </w:rPr>
              <w:t xml:space="preserve"> </w:t>
            </w:r>
            <w:r w:rsidR="0028119A">
              <w:rPr>
                <w:b/>
                <w:noProof w:val="0"/>
                <w:sz w:val="22"/>
                <w:szCs w:val="22"/>
              </w:rPr>
              <w:t>(</w:t>
            </w:r>
            <w:r w:rsidR="0028119A" w:rsidRPr="0028119A">
              <w:rPr>
                <w:b/>
                <w:noProof w:val="0"/>
                <w:sz w:val="22"/>
                <w:szCs w:val="22"/>
              </w:rPr>
              <w:t>se va indica de ofertant)</w:t>
            </w:r>
            <w:r w:rsidR="0028119A" w:rsidRPr="0028119A">
              <w:rPr>
                <w:noProof w:val="0"/>
                <w:sz w:val="22"/>
                <w:szCs w:val="22"/>
              </w:rPr>
              <w:t>, sălile de conferință trebuie să fie dotate corespunzător pentru desfășurarea evenimentelor menționate supra.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70" w:rsidRPr="005B740D" w:rsidRDefault="00E37170" w:rsidP="008444C9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AD" w:rsidRPr="005B740D" w:rsidRDefault="001A24AD" w:rsidP="00E7482F">
            <w:pPr>
              <w:rPr>
                <w:noProof w:val="0"/>
                <w:sz w:val="22"/>
                <w:szCs w:val="22"/>
              </w:rPr>
            </w:pPr>
            <w:r w:rsidRPr="005B740D">
              <w:rPr>
                <w:noProof w:val="0"/>
                <w:sz w:val="22"/>
                <w:szCs w:val="22"/>
              </w:rPr>
              <w:t>Standard Național</w:t>
            </w:r>
          </w:p>
        </w:tc>
      </w:tr>
    </w:tbl>
    <w:p w:rsidR="00375BAA" w:rsidRPr="005B740D" w:rsidRDefault="00375BAA" w:rsidP="00375BAA">
      <w:pPr>
        <w:rPr>
          <w:b/>
          <w:noProof w:val="0"/>
        </w:rPr>
      </w:pPr>
    </w:p>
    <w:p w:rsidR="008444C9" w:rsidRPr="008444C9" w:rsidRDefault="00375BAA" w:rsidP="008444C9">
      <w:pPr>
        <w:rPr>
          <w:rFonts w:asciiTheme="minorHAnsi" w:eastAsiaTheme="minorHAnsi" w:hAnsiTheme="minorHAnsi" w:cstheme="minorBidi"/>
          <w:noProof w:val="0"/>
          <w:sz w:val="22"/>
          <w:szCs w:val="22"/>
        </w:rPr>
      </w:pPr>
      <w:r w:rsidRPr="005B740D">
        <w:rPr>
          <w:b/>
          <w:noProof w:val="0"/>
        </w:rPr>
        <w:t xml:space="preserve">     </w:t>
      </w:r>
      <w:r w:rsidR="008444C9" w:rsidRPr="008444C9">
        <w:rPr>
          <w:rFonts w:asciiTheme="minorHAnsi" w:eastAsiaTheme="minorHAnsi" w:hAnsiTheme="minorHAnsi" w:cstheme="minorBidi"/>
          <w:noProof w:val="0"/>
          <w:sz w:val="22"/>
          <w:szCs w:val="22"/>
        </w:rPr>
        <w:t>Semnat:_______________ Numele, Prenumele:_____________________________ În calitate de: ________________</w:t>
      </w:r>
    </w:p>
    <w:p w:rsidR="008444C9" w:rsidRPr="008444C9" w:rsidRDefault="008444C9" w:rsidP="008444C9">
      <w:pPr>
        <w:spacing w:after="200" w:line="276" w:lineRule="auto"/>
        <w:rPr>
          <w:rFonts w:asciiTheme="minorHAnsi" w:eastAsiaTheme="minorHAnsi" w:hAnsiTheme="minorHAnsi" w:cstheme="minorBidi"/>
          <w:bCs/>
          <w:iCs/>
          <w:noProof w:val="0"/>
          <w:sz w:val="22"/>
          <w:szCs w:val="22"/>
        </w:rPr>
      </w:pPr>
      <w:r w:rsidRPr="008444C9">
        <w:rPr>
          <w:rFonts w:asciiTheme="minorHAnsi" w:eastAsiaTheme="minorHAnsi" w:hAnsiTheme="minorHAnsi" w:cstheme="minorBidi"/>
          <w:bCs/>
          <w:iCs/>
          <w:noProof w:val="0"/>
          <w:sz w:val="22"/>
          <w:szCs w:val="22"/>
        </w:rPr>
        <w:t>Ofertantul: _______________________ Adresa: __________________________L.Ș:</w:t>
      </w:r>
    </w:p>
    <w:p w:rsidR="00F85AFC" w:rsidRPr="005B740D" w:rsidRDefault="00F85AFC" w:rsidP="00375BAA">
      <w:pPr>
        <w:rPr>
          <w:b/>
          <w:noProof w:val="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3"/>
        <w:gridCol w:w="7849"/>
      </w:tblGrid>
      <w:tr w:rsidR="00F85AFC" w:rsidRPr="005B740D" w:rsidTr="002D2BB4">
        <w:tc>
          <w:tcPr>
            <w:tcW w:w="7568" w:type="dxa"/>
          </w:tcPr>
          <w:p w:rsidR="00F85AFC" w:rsidRPr="005B740D" w:rsidRDefault="00F85AFC" w:rsidP="00F85AFC">
            <w:pPr>
              <w:rPr>
                <w:b/>
                <w:noProof w:val="0"/>
              </w:rPr>
            </w:pPr>
          </w:p>
        </w:tc>
        <w:tc>
          <w:tcPr>
            <w:tcW w:w="7960" w:type="dxa"/>
          </w:tcPr>
          <w:p w:rsidR="00F85AFC" w:rsidRPr="005B740D" w:rsidRDefault="00F85AFC" w:rsidP="00F85AFC">
            <w:pPr>
              <w:rPr>
                <w:b/>
                <w:noProof w:val="0"/>
              </w:rPr>
            </w:pPr>
          </w:p>
        </w:tc>
      </w:tr>
    </w:tbl>
    <w:p w:rsidR="0026663E" w:rsidRPr="005B740D" w:rsidRDefault="0026663E" w:rsidP="00F85AFC">
      <w:pPr>
        <w:jc w:val="right"/>
        <w:rPr>
          <w:b/>
          <w:noProof w:val="0"/>
        </w:rPr>
      </w:pPr>
    </w:p>
    <w:p w:rsidR="00F85AFC" w:rsidRPr="005B740D" w:rsidRDefault="00F85AFC" w:rsidP="00375BAA">
      <w:pPr>
        <w:rPr>
          <w:b/>
          <w:noProof w:val="0"/>
        </w:rPr>
      </w:pPr>
    </w:p>
    <w:p w:rsidR="00375BAA" w:rsidRPr="005B740D" w:rsidRDefault="00375BAA" w:rsidP="00F85AFC">
      <w:pPr>
        <w:ind w:left="284"/>
        <w:rPr>
          <w:b/>
          <w:noProof w:val="0"/>
        </w:rPr>
      </w:pPr>
      <w:r w:rsidRPr="005B740D">
        <w:rPr>
          <w:b/>
          <w:noProof w:val="0"/>
        </w:rPr>
        <w:t>Specificații de preț (F4.2)</w:t>
      </w:r>
    </w:p>
    <w:p w:rsidR="00F85AFC" w:rsidRPr="005B740D" w:rsidRDefault="00F85AFC" w:rsidP="00375BAA">
      <w:pPr>
        <w:rPr>
          <w:b/>
          <w:noProof w:val="0"/>
        </w:rPr>
      </w:pPr>
    </w:p>
    <w:tbl>
      <w:tblPr>
        <w:tblW w:w="154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4961"/>
        <w:gridCol w:w="1911"/>
        <w:gridCol w:w="2126"/>
        <w:gridCol w:w="2058"/>
        <w:gridCol w:w="2126"/>
      </w:tblGrid>
      <w:tr w:rsidR="00AA2045" w:rsidRPr="005B740D" w:rsidTr="00211C9B">
        <w:trPr>
          <w:trHeight w:val="9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Cod CPV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Denumirea serviciilor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Suma</w:t>
            </w:r>
          </w:p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fără TVA,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Suma</w:t>
            </w:r>
          </w:p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cu TVA, lei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Termenul de prestare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Clasificația</w:t>
            </w:r>
          </w:p>
          <w:p w:rsidR="00AA2045" w:rsidRPr="005B740D" w:rsidRDefault="00AA2045" w:rsidP="00375BAA">
            <w:pPr>
              <w:jc w:val="center"/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Bugetară, IBAN</w:t>
            </w:r>
          </w:p>
        </w:tc>
      </w:tr>
      <w:tr w:rsidR="005B740D" w:rsidRPr="005B740D" w:rsidTr="00C903A9">
        <w:trPr>
          <w:trHeight w:val="297"/>
        </w:trPr>
        <w:tc>
          <w:tcPr>
            <w:tcW w:w="1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0D" w:rsidRPr="005B740D" w:rsidRDefault="005B740D" w:rsidP="00C71E98">
            <w:pPr>
              <w:rPr>
                <w:b/>
                <w:noProof w:val="0"/>
              </w:rPr>
            </w:pPr>
            <w:r w:rsidRPr="005B740D">
              <w:rPr>
                <w:b/>
                <w:i/>
                <w:noProof w:val="0"/>
              </w:rPr>
              <w:t>Servicii de asistență, suport tehnic și informațional pentru organizarea evenimentelor din 08-09.09.2022 (4 evenimente conform specificațiilor)</w:t>
            </w:r>
          </w:p>
        </w:tc>
      </w:tr>
      <w:tr w:rsidR="00AA2045" w:rsidRPr="005B740D" w:rsidTr="00211C9B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5" w:rsidRPr="005B740D" w:rsidRDefault="005B740D" w:rsidP="00C71E98">
            <w:pPr>
              <w:rPr>
                <w:noProof w:val="0"/>
              </w:rPr>
            </w:pPr>
            <w:r w:rsidRPr="005B740D">
              <w:rPr>
                <w:b/>
                <w:noProof w:val="0"/>
              </w:rPr>
              <w:t>79952100-3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45" w:rsidRPr="005B740D" w:rsidRDefault="005B740D" w:rsidP="004A5EDB">
            <w:pPr>
              <w:rPr>
                <w:noProof w:val="0"/>
              </w:rPr>
            </w:pPr>
            <w:r w:rsidRPr="005B740D">
              <w:rPr>
                <w:b/>
                <w:i/>
                <w:noProof w:val="0"/>
              </w:rPr>
              <w:t>Servicii de asistență, suport tehnic și informațional pentru organizarea evenimentelor din 08-09.09.2022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08" w:rsidRDefault="00BB6308" w:rsidP="00C71E98">
            <w:pPr>
              <w:jc w:val="center"/>
              <w:rPr>
                <w:noProof w:val="0"/>
              </w:rPr>
            </w:pPr>
          </w:p>
          <w:p w:rsidR="00AA2045" w:rsidRPr="005B740D" w:rsidRDefault="00AA2045" w:rsidP="00C71E98">
            <w:pPr>
              <w:jc w:val="center"/>
              <w:rPr>
                <w:noProof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08" w:rsidRPr="00BB6308" w:rsidRDefault="00BB6308" w:rsidP="00C71E98">
            <w:pPr>
              <w:jc w:val="center"/>
              <w:rPr>
                <w:noProof w:val="0"/>
              </w:rPr>
            </w:pPr>
          </w:p>
          <w:p w:rsidR="00AA2045" w:rsidRPr="00BB6308" w:rsidRDefault="00AA2045" w:rsidP="00C71E98">
            <w:pPr>
              <w:jc w:val="center"/>
              <w:rPr>
                <w:noProof w:val="0"/>
              </w:rPr>
            </w:pPr>
            <w:bookmarkStart w:id="0" w:name="_GoBack"/>
            <w:bookmarkEnd w:id="0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40D" w:rsidRDefault="00AA2045" w:rsidP="005B740D">
            <w:pPr>
              <w:rPr>
                <w:noProof w:val="0"/>
              </w:rPr>
            </w:pPr>
            <w:r w:rsidRPr="005B740D">
              <w:rPr>
                <w:noProof w:val="0"/>
              </w:rPr>
              <w:t xml:space="preserve">Data: </w:t>
            </w:r>
            <w:r w:rsidR="005B740D">
              <w:rPr>
                <w:noProof w:val="0"/>
              </w:rPr>
              <w:t>08.09.2022, ora: 9.00 - 21.00;</w:t>
            </w:r>
          </w:p>
          <w:p w:rsidR="005B740D" w:rsidRDefault="005B740D" w:rsidP="005B740D">
            <w:pPr>
              <w:rPr>
                <w:noProof w:val="0"/>
              </w:rPr>
            </w:pPr>
            <w:r>
              <w:rPr>
                <w:noProof w:val="0"/>
              </w:rPr>
              <w:t>Data: 09.09.2022,</w:t>
            </w:r>
          </w:p>
          <w:p w:rsidR="00AA2045" w:rsidRPr="005B740D" w:rsidRDefault="005B740D" w:rsidP="005B740D">
            <w:pPr>
              <w:rPr>
                <w:noProof w:val="0"/>
              </w:rPr>
            </w:pPr>
            <w:r>
              <w:rPr>
                <w:noProof w:val="0"/>
              </w:rPr>
              <w:t>Ora:</w:t>
            </w:r>
            <w:r w:rsidR="00E93EC4">
              <w:rPr>
                <w:noProof w:val="0"/>
              </w:rPr>
              <w:t xml:space="preserve"> </w:t>
            </w:r>
            <w:r>
              <w:rPr>
                <w:noProof w:val="0"/>
              </w:rPr>
              <w:t>9.00 - 14.00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045" w:rsidRPr="005B740D" w:rsidRDefault="00AA2045" w:rsidP="00211C9B">
            <w:pPr>
              <w:jc w:val="center"/>
              <w:rPr>
                <w:noProof w:val="0"/>
              </w:rPr>
            </w:pPr>
            <w:r w:rsidRPr="005B740D">
              <w:rPr>
                <w:noProof w:val="0"/>
              </w:rPr>
              <w:t>222990</w:t>
            </w:r>
          </w:p>
        </w:tc>
      </w:tr>
      <w:tr w:rsidR="00AA2045" w:rsidRPr="005B740D" w:rsidTr="00211C9B">
        <w:trPr>
          <w:trHeight w:val="4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45" w:rsidRPr="005B740D" w:rsidRDefault="00AA2045" w:rsidP="00375BAA">
            <w:pPr>
              <w:rPr>
                <w:b/>
                <w:noProof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45" w:rsidRPr="005B740D" w:rsidRDefault="00AA2045" w:rsidP="00375BAA">
            <w:pPr>
              <w:rPr>
                <w:b/>
                <w:noProof w:val="0"/>
              </w:rPr>
            </w:pPr>
            <w:r w:rsidRPr="005B740D">
              <w:rPr>
                <w:b/>
                <w:noProof w:val="0"/>
              </w:rPr>
              <w:t>TOTAL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45" w:rsidRPr="005B740D" w:rsidRDefault="00AA2045" w:rsidP="002D2BB4">
            <w:pPr>
              <w:jc w:val="center"/>
              <w:rPr>
                <w:b/>
                <w:noProof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45" w:rsidRPr="005B740D" w:rsidRDefault="00AA2045" w:rsidP="002D2BB4">
            <w:pPr>
              <w:jc w:val="center"/>
              <w:rPr>
                <w:b/>
                <w:noProof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45" w:rsidRPr="005B740D" w:rsidRDefault="00AA2045" w:rsidP="00375BAA">
            <w:pPr>
              <w:rPr>
                <w:b/>
                <w:noProof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45" w:rsidRPr="005B740D" w:rsidRDefault="00AA2045" w:rsidP="00375BAA">
            <w:pPr>
              <w:rPr>
                <w:b/>
                <w:noProof w:val="0"/>
              </w:rPr>
            </w:pPr>
          </w:p>
        </w:tc>
      </w:tr>
    </w:tbl>
    <w:p w:rsidR="00D7176B" w:rsidRPr="005B740D" w:rsidRDefault="00D7176B" w:rsidP="00955475">
      <w:pPr>
        <w:rPr>
          <w:b/>
          <w:noProof w:val="0"/>
        </w:rPr>
      </w:pPr>
    </w:p>
    <w:p w:rsidR="008444C9" w:rsidRPr="008444C9" w:rsidRDefault="008444C9" w:rsidP="008444C9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</w:rPr>
      </w:pPr>
      <w:r w:rsidRPr="008444C9">
        <w:rPr>
          <w:rFonts w:asciiTheme="minorHAnsi" w:eastAsiaTheme="minorHAnsi" w:hAnsiTheme="minorHAnsi" w:cstheme="minorBidi"/>
          <w:noProof w:val="0"/>
          <w:sz w:val="22"/>
          <w:szCs w:val="22"/>
        </w:rPr>
        <w:t>Semnat:_______________ Numele, Prenumele:_____________________________ În calitate de: ________________</w:t>
      </w:r>
    </w:p>
    <w:p w:rsidR="008444C9" w:rsidRPr="008444C9" w:rsidRDefault="008444C9" w:rsidP="008444C9">
      <w:pPr>
        <w:spacing w:after="200" w:line="276" w:lineRule="auto"/>
        <w:rPr>
          <w:rFonts w:asciiTheme="minorHAnsi" w:eastAsiaTheme="minorHAnsi" w:hAnsiTheme="minorHAnsi" w:cstheme="minorBidi"/>
          <w:bCs/>
          <w:iCs/>
          <w:noProof w:val="0"/>
          <w:sz w:val="22"/>
          <w:szCs w:val="22"/>
        </w:rPr>
      </w:pPr>
      <w:r w:rsidRPr="008444C9">
        <w:rPr>
          <w:rFonts w:asciiTheme="minorHAnsi" w:eastAsiaTheme="minorHAnsi" w:hAnsiTheme="minorHAnsi" w:cstheme="minorBidi"/>
          <w:bCs/>
          <w:iCs/>
          <w:noProof w:val="0"/>
          <w:sz w:val="22"/>
          <w:szCs w:val="22"/>
        </w:rPr>
        <w:t>Ofertantul: _______________________ Adresa: __________________________L.Ș:</w:t>
      </w:r>
    </w:p>
    <w:p w:rsidR="00E37170" w:rsidRPr="005B740D" w:rsidRDefault="00E37170" w:rsidP="00955475">
      <w:pPr>
        <w:rPr>
          <w:b/>
          <w:noProof w:val="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3"/>
        <w:gridCol w:w="7849"/>
      </w:tblGrid>
      <w:tr w:rsidR="00E37170" w:rsidRPr="005B740D" w:rsidTr="00CB67CB">
        <w:tc>
          <w:tcPr>
            <w:tcW w:w="7568" w:type="dxa"/>
          </w:tcPr>
          <w:p w:rsidR="00E37170" w:rsidRPr="005B740D" w:rsidRDefault="00E37170" w:rsidP="001B478C">
            <w:pPr>
              <w:rPr>
                <w:noProof w:val="0"/>
              </w:rPr>
            </w:pPr>
          </w:p>
        </w:tc>
        <w:tc>
          <w:tcPr>
            <w:tcW w:w="7960" w:type="dxa"/>
          </w:tcPr>
          <w:p w:rsidR="00CB67CB" w:rsidRPr="005B740D" w:rsidRDefault="00CB67CB" w:rsidP="00955475">
            <w:pPr>
              <w:rPr>
                <w:noProof w:val="0"/>
              </w:rPr>
            </w:pPr>
          </w:p>
        </w:tc>
      </w:tr>
    </w:tbl>
    <w:p w:rsidR="00E37170" w:rsidRPr="005B740D" w:rsidRDefault="00E37170" w:rsidP="00955475">
      <w:pPr>
        <w:rPr>
          <w:b/>
          <w:noProof w:val="0"/>
        </w:rPr>
      </w:pPr>
    </w:p>
    <w:sectPr w:rsidR="00E37170" w:rsidRPr="005B740D" w:rsidSect="004E012A">
      <w:footerReference w:type="even" r:id="rId8"/>
      <w:footerReference w:type="default" r:id="rId9"/>
      <w:pgSz w:w="16838" w:h="11906" w:orient="landscape"/>
      <w:pgMar w:top="709" w:right="567" w:bottom="426" w:left="56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A4" w:rsidRDefault="001269A4">
      <w:r>
        <w:separator/>
      </w:r>
    </w:p>
  </w:endnote>
  <w:endnote w:type="continuationSeparator" w:id="0">
    <w:p w:rsidR="001269A4" w:rsidRDefault="0012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34" w:rsidRDefault="00DE755D" w:rsidP="00764A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61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134" w:rsidRDefault="00466134" w:rsidP="00764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34" w:rsidRDefault="00DE755D" w:rsidP="00764A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61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4C9">
      <w:rPr>
        <w:rStyle w:val="PageNumber"/>
      </w:rPr>
      <w:t>2</w:t>
    </w:r>
    <w:r>
      <w:rPr>
        <w:rStyle w:val="PageNumber"/>
      </w:rPr>
      <w:fldChar w:fldCharType="end"/>
    </w:r>
  </w:p>
  <w:p w:rsidR="00466134" w:rsidRDefault="00466134" w:rsidP="00764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A4" w:rsidRDefault="001269A4">
      <w:r>
        <w:separator/>
      </w:r>
    </w:p>
  </w:footnote>
  <w:footnote w:type="continuationSeparator" w:id="0">
    <w:p w:rsidR="001269A4" w:rsidRDefault="0012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3567"/>
    <w:multiLevelType w:val="hybridMultilevel"/>
    <w:tmpl w:val="CD0CEC3E"/>
    <w:lvl w:ilvl="0" w:tplc="8C865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1187C"/>
    <w:multiLevelType w:val="hybridMultilevel"/>
    <w:tmpl w:val="0A5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97BAE"/>
    <w:multiLevelType w:val="hybridMultilevel"/>
    <w:tmpl w:val="30B88FE2"/>
    <w:lvl w:ilvl="0" w:tplc="3BD48CCA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F7F28"/>
    <w:multiLevelType w:val="hybridMultilevel"/>
    <w:tmpl w:val="D502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07C5D"/>
    <w:multiLevelType w:val="hybridMultilevel"/>
    <w:tmpl w:val="0A3CFED2"/>
    <w:lvl w:ilvl="0" w:tplc="792055BA">
      <w:start w:val="1"/>
      <w:numFmt w:val="decimal"/>
      <w:pStyle w:val="ListParagraph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CF"/>
    <w:rsid w:val="0000047D"/>
    <w:rsid w:val="00002514"/>
    <w:rsid w:val="00007BF1"/>
    <w:rsid w:val="00010B06"/>
    <w:rsid w:val="00012098"/>
    <w:rsid w:val="00012278"/>
    <w:rsid w:val="000142EC"/>
    <w:rsid w:val="000211FD"/>
    <w:rsid w:val="0003528B"/>
    <w:rsid w:val="00041505"/>
    <w:rsid w:val="0004405F"/>
    <w:rsid w:val="000458DE"/>
    <w:rsid w:val="000470B3"/>
    <w:rsid w:val="000652D0"/>
    <w:rsid w:val="000669E6"/>
    <w:rsid w:val="000966E9"/>
    <w:rsid w:val="000A16A0"/>
    <w:rsid w:val="000A5D5A"/>
    <w:rsid w:val="000A7256"/>
    <w:rsid w:val="000B441D"/>
    <w:rsid w:val="000D59B9"/>
    <w:rsid w:val="000E30F8"/>
    <w:rsid w:val="000E3D37"/>
    <w:rsid w:val="001026E5"/>
    <w:rsid w:val="00103F39"/>
    <w:rsid w:val="001071CA"/>
    <w:rsid w:val="00110FC9"/>
    <w:rsid w:val="00116D9A"/>
    <w:rsid w:val="001269A4"/>
    <w:rsid w:val="00133999"/>
    <w:rsid w:val="0013548F"/>
    <w:rsid w:val="00136D80"/>
    <w:rsid w:val="00141B9C"/>
    <w:rsid w:val="00142BD7"/>
    <w:rsid w:val="00161D36"/>
    <w:rsid w:val="00166E54"/>
    <w:rsid w:val="001678F2"/>
    <w:rsid w:val="00177D28"/>
    <w:rsid w:val="00181932"/>
    <w:rsid w:val="001907E1"/>
    <w:rsid w:val="001A24AD"/>
    <w:rsid w:val="001A2A2A"/>
    <w:rsid w:val="001A4D59"/>
    <w:rsid w:val="001A5587"/>
    <w:rsid w:val="001A79BB"/>
    <w:rsid w:val="001B08A3"/>
    <w:rsid w:val="001B478C"/>
    <w:rsid w:val="001B786F"/>
    <w:rsid w:val="001B7EF1"/>
    <w:rsid w:val="001C6456"/>
    <w:rsid w:val="001C6B8A"/>
    <w:rsid w:val="001D1107"/>
    <w:rsid w:val="001D1D3E"/>
    <w:rsid w:val="001E366B"/>
    <w:rsid w:val="001F2B80"/>
    <w:rsid w:val="001F4D4B"/>
    <w:rsid w:val="00211C9B"/>
    <w:rsid w:val="0021648D"/>
    <w:rsid w:val="00220E91"/>
    <w:rsid w:val="00227418"/>
    <w:rsid w:val="002335C9"/>
    <w:rsid w:val="00234ABA"/>
    <w:rsid w:val="002439D4"/>
    <w:rsid w:val="002443D8"/>
    <w:rsid w:val="00252890"/>
    <w:rsid w:val="002533A4"/>
    <w:rsid w:val="00256CDA"/>
    <w:rsid w:val="00262216"/>
    <w:rsid w:val="00262BDE"/>
    <w:rsid w:val="0026663E"/>
    <w:rsid w:val="00270BAD"/>
    <w:rsid w:val="0027194E"/>
    <w:rsid w:val="002766DF"/>
    <w:rsid w:val="00277C90"/>
    <w:rsid w:val="0028119A"/>
    <w:rsid w:val="002915B4"/>
    <w:rsid w:val="00291E79"/>
    <w:rsid w:val="002B1A90"/>
    <w:rsid w:val="002B277F"/>
    <w:rsid w:val="002D4986"/>
    <w:rsid w:val="002E23F9"/>
    <w:rsid w:val="002E72B2"/>
    <w:rsid w:val="002E7CAA"/>
    <w:rsid w:val="002F1013"/>
    <w:rsid w:val="002F15D4"/>
    <w:rsid w:val="002F6E13"/>
    <w:rsid w:val="0030126C"/>
    <w:rsid w:val="00307451"/>
    <w:rsid w:val="00315465"/>
    <w:rsid w:val="00316044"/>
    <w:rsid w:val="00322E94"/>
    <w:rsid w:val="00325BF0"/>
    <w:rsid w:val="003355AD"/>
    <w:rsid w:val="003364A8"/>
    <w:rsid w:val="0033714F"/>
    <w:rsid w:val="00344010"/>
    <w:rsid w:val="0035075C"/>
    <w:rsid w:val="00363F60"/>
    <w:rsid w:val="003678EF"/>
    <w:rsid w:val="003753C9"/>
    <w:rsid w:val="003757D4"/>
    <w:rsid w:val="00375BAA"/>
    <w:rsid w:val="00387183"/>
    <w:rsid w:val="003927AD"/>
    <w:rsid w:val="00393633"/>
    <w:rsid w:val="003C6231"/>
    <w:rsid w:val="003D2A70"/>
    <w:rsid w:val="003E121D"/>
    <w:rsid w:val="003E625D"/>
    <w:rsid w:val="003F69B5"/>
    <w:rsid w:val="003F7B12"/>
    <w:rsid w:val="00414B15"/>
    <w:rsid w:val="00417BD1"/>
    <w:rsid w:val="00427DA2"/>
    <w:rsid w:val="0043122B"/>
    <w:rsid w:val="00432025"/>
    <w:rsid w:val="00432433"/>
    <w:rsid w:val="00455636"/>
    <w:rsid w:val="00460C1D"/>
    <w:rsid w:val="004635CC"/>
    <w:rsid w:val="004658AC"/>
    <w:rsid w:val="00466134"/>
    <w:rsid w:val="00466E39"/>
    <w:rsid w:val="0047349C"/>
    <w:rsid w:val="004736CD"/>
    <w:rsid w:val="00480B13"/>
    <w:rsid w:val="00490F2F"/>
    <w:rsid w:val="00495E84"/>
    <w:rsid w:val="004A5EDB"/>
    <w:rsid w:val="004B6AB9"/>
    <w:rsid w:val="004C2887"/>
    <w:rsid w:val="004C4D86"/>
    <w:rsid w:val="004C5F15"/>
    <w:rsid w:val="004D63AC"/>
    <w:rsid w:val="004D66C2"/>
    <w:rsid w:val="004D7569"/>
    <w:rsid w:val="004E012A"/>
    <w:rsid w:val="004E1DF7"/>
    <w:rsid w:val="004E7354"/>
    <w:rsid w:val="004F1250"/>
    <w:rsid w:val="004F18A4"/>
    <w:rsid w:val="004F4ECD"/>
    <w:rsid w:val="004F620B"/>
    <w:rsid w:val="00512C66"/>
    <w:rsid w:val="005157D0"/>
    <w:rsid w:val="00520B06"/>
    <w:rsid w:val="00522983"/>
    <w:rsid w:val="00526F06"/>
    <w:rsid w:val="005318EB"/>
    <w:rsid w:val="00531D45"/>
    <w:rsid w:val="005367DF"/>
    <w:rsid w:val="0053713E"/>
    <w:rsid w:val="00547101"/>
    <w:rsid w:val="00551BF2"/>
    <w:rsid w:val="00552B34"/>
    <w:rsid w:val="00555B38"/>
    <w:rsid w:val="00560E23"/>
    <w:rsid w:val="005618F0"/>
    <w:rsid w:val="00572EFD"/>
    <w:rsid w:val="005736B8"/>
    <w:rsid w:val="0057744C"/>
    <w:rsid w:val="00580CC0"/>
    <w:rsid w:val="005815E9"/>
    <w:rsid w:val="005857AA"/>
    <w:rsid w:val="00585E55"/>
    <w:rsid w:val="00590446"/>
    <w:rsid w:val="00592DFB"/>
    <w:rsid w:val="00597086"/>
    <w:rsid w:val="005A224F"/>
    <w:rsid w:val="005A235B"/>
    <w:rsid w:val="005A7AD2"/>
    <w:rsid w:val="005A7CC3"/>
    <w:rsid w:val="005B1CF8"/>
    <w:rsid w:val="005B261D"/>
    <w:rsid w:val="005B47A8"/>
    <w:rsid w:val="005B680E"/>
    <w:rsid w:val="005B72D6"/>
    <w:rsid w:val="005B740D"/>
    <w:rsid w:val="005B77F6"/>
    <w:rsid w:val="005C026B"/>
    <w:rsid w:val="005D0471"/>
    <w:rsid w:val="005D1DBB"/>
    <w:rsid w:val="005E1002"/>
    <w:rsid w:val="005E1764"/>
    <w:rsid w:val="005F1E2A"/>
    <w:rsid w:val="005F52C7"/>
    <w:rsid w:val="005F623E"/>
    <w:rsid w:val="005F72FF"/>
    <w:rsid w:val="005F7E0C"/>
    <w:rsid w:val="0062093F"/>
    <w:rsid w:val="00627573"/>
    <w:rsid w:val="00636162"/>
    <w:rsid w:val="00644A1B"/>
    <w:rsid w:val="00650F82"/>
    <w:rsid w:val="0065287A"/>
    <w:rsid w:val="0065460D"/>
    <w:rsid w:val="00655A46"/>
    <w:rsid w:val="00665450"/>
    <w:rsid w:val="00670107"/>
    <w:rsid w:val="006860DA"/>
    <w:rsid w:val="00686F10"/>
    <w:rsid w:val="006A4206"/>
    <w:rsid w:val="006A428A"/>
    <w:rsid w:val="006A6016"/>
    <w:rsid w:val="006A7190"/>
    <w:rsid w:val="006B2B21"/>
    <w:rsid w:val="006B56A8"/>
    <w:rsid w:val="006B74B8"/>
    <w:rsid w:val="006D431D"/>
    <w:rsid w:val="006D5E0F"/>
    <w:rsid w:val="006D60A4"/>
    <w:rsid w:val="006D687D"/>
    <w:rsid w:val="006F29FE"/>
    <w:rsid w:val="006F4B95"/>
    <w:rsid w:val="006F4E1D"/>
    <w:rsid w:val="0070540C"/>
    <w:rsid w:val="00706D9A"/>
    <w:rsid w:val="00724D63"/>
    <w:rsid w:val="007346E6"/>
    <w:rsid w:val="00734E89"/>
    <w:rsid w:val="007414C9"/>
    <w:rsid w:val="00743A5A"/>
    <w:rsid w:val="0074558A"/>
    <w:rsid w:val="0074622F"/>
    <w:rsid w:val="007527FC"/>
    <w:rsid w:val="00754F2E"/>
    <w:rsid w:val="00755FD9"/>
    <w:rsid w:val="00763FD4"/>
    <w:rsid w:val="00764A34"/>
    <w:rsid w:val="00771EFC"/>
    <w:rsid w:val="00777F52"/>
    <w:rsid w:val="007863FE"/>
    <w:rsid w:val="00787E1D"/>
    <w:rsid w:val="007913A6"/>
    <w:rsid w:val="00792226"/>
    <w:rsid w:val="00797C74"/>
    <w:rsid w:val="007A03FB"/>
    <w:rsid w:val="007A2D2D"/>
    <w:rsid w:val="007A39CC"/>
    <w:rsid w:val="007A7DE7"/>
    <w:rsid w:val="007B6417"/>
    <w:rsid w:val="007C73FC"/>
    <w:rsid w:val="007D0274"/>
    <w:rsid w:val="007D2955"/>
    <w:rsid w:val="007D6555"/>
    <w:rsid w:val="007E0E93"/>
    <w:rsid w:val="007E1E25"/>
    <w:rsid w:val="007E5565"/>
    <w:rsid w:val="007F233B"/>
    <w:rsid w:val="007F2E0C"/>
    <w:rsid w:val="00801755"/>
    <w:rsid w:val="00806AF7"/>
    <w:rsid w:val="00807092"/>
    <w:rsid w:val="00812188"/>
    <w:rsid w:val="00812716"/>
    <w:rsid w:val="00812C53"/>
    <w:rsid w:val="008213F8"/>
    <w:rsid w:val="008229BB"/>
    <w:rsid w:val="00824A79"/>
    <w:rsid w:val="00826446"/>
    <w:rsid w:val="00833937"/>
    <w:rsid w:val="00834F73"/>
    <w:rsid w:val="00837490"/>
    <w:rsid w:val="008444C9"/>
    <w:rsid w:val="00847F88"/>
    <w:rsid w:val="00854B75"/>
    <w:rsid w:val="00863DFD"/>
    <w:rsid w:val="00867197"/>
    <w:rsid w:val="008804BE"/>
    <w:rsid w:val="00880D58"/>
    <w:rsid w:val="00885C77"/>
    <w:rsid w:val="0088683F"/>
    <w:rsid w:val="008A49BE"/>
    <w:rsid w:val="008A59D6"/>
    <w:rsid w:val="008A5F8D"/>
    <w:rsid w:val="008B0C04"/>
    <w:rsid w:val="008B21CB"/>
    <w:rsid w:val="008B42FF"/>
    <w:rsid w:val="008B54BE"/>
    <w:rsid w:val="008C5752"/>
    <w:rsid w:val="008E456A"/>
    <w:rsid w:val="008F051E"/>
    <w:rsid w:val="008F4AF9"/>
    <w:rsid w:val="00911F40"/>
    <w:rsid w:val="0091205E"/>
    <w:rsid w:val="009215E4"/>
    <w:rsid w:val="009236B7"/>
    <w:rsid w:val="009263F5"/>
    <w:rsid w:val="00946D11"/>
    <w:rsid w:val="00955475"/>
    <w:rsid w:val="00965522"/>
    <w:rsid w:val="00973F00"/>
    <w:rsid w:val="00976E20"/>
    <w:rsid w:val="00982D20"/>
    <w:rsid w:val="009833EC"/>
    <w:rsid w:val="0099120E"/>
    <w:rsid w:val="00992059"/>
    <w:rsid w:val="009955C7"/>
    <w:rsid w:val="009A094B"/>
    <w:rsid w:val="009A32A5"/>
    <w:rsid w:val="009B1B57"/>
    <w:rsid w:val="009C2B72"/>
    <w:rsid w:val="009C59FD"/>
    <w:rsid w:val="009C6331"/>
    <w:rsid w:val="009D0239"/>
    <w:rsid w:val="009D1E98"/>
    <w:rsid w:val="009D4076"/>
    <w:rsid w:val="009D453D"/>
    <w:rsid w:val="009E2F12"/>
    <w:rsid w:val="009F4FEA"/>
    <w:rsid w:val="009F60A3"/>
    <w:rsid w:val="00A01398"/>
    <w:rsid w:val="00A018A2"/>
    <w:rsid w:val="00A01E09"/>
    <w:rsid w:val="00A03AE7"/>
    <w:rsid w:val="00A11D14"/>
    <w:rsid w:val="00A1776E"/>
    <w:rsid w:val="00A32B54"/>
    <w:rsid w:val="00A354AF"/>
    <w:rsid w:val="00A420A2"/>
    <w:rsid w:val="00A4762C"/>
    <w:rsid w:val="00A502C1"/>
    <w:rsid w:val="00A534CD"/>
    <w:rsid w:val="00A566FD"/>
    <w:rsid w:val="00A615E5"/>
    <w:rsid w:val="00A7188E"/>
    <w:rsid w:val="00A71D70"/>
    <w:rsid w:val="00A7662F"/>
    <w:rsid w:val="00A82B61"/>
    <w:rsid w:val="00A86D76"/>
    <w:rsid w:val="00AA2045"/>
    <w:rsid w:val="00AB7EE7"/>
    <w:rsid w:val="00AC4F2D"/>
    <w:rsid w:val="00AD0A49"/>
    <w:rsid w:val="00AD356C"/>
    <w:rsid w:val="00AD4170"/>
    <w:rsid w:val="00AE1092"/>
    <w:rsid w:val="00B02038"/>
    <w:rsid w:val="00B076FE"/>
    <w:rsid w:val="00B1195A"/>
    <w:rsid w:val="00B15439"/>
    <w:rsid w:val="00B2391F"/>
    <w:rsid w:val="00B265F7"/>
    <w:rsid w:val="00B310AB"/>
    <w:rsid w:val="00B436A1"/>
    <w:rsid w:val="00B50E45"/>
    <w:rsid w:val="00B51118"/>
    <w:rsid w:val="00B51D7B"/>
    <w:rsid w:val="00B52691"/>
    <w:rsid w:val="00B56E9C"/>
    <w:rsid w:val="00B616A0"/>
    <w:rsid w:val="00B639EE"/>
    <w:rsid w:val="00B64A3F"/>
    <w:rsid w:val="00B7472F"/>
    <w:rsid w:val="00B767A6"/>
    <w:rsid w:val="00B80314"/>
    <w:rsid w:val="00B85C39"/>
    <w:rsid w:val="00B86C4D"/>
    <w:rsid w:val="00B86CB9"/>
    <w:rsid w:val="00B87C99"/>
    <w:rsid w:val="00BA0C7F"/>
    <w:rsid w:val="00BB0FA6"/>
    <w:rsid w:val="00BB1D9D"/>
    <w:rsid w:val="00BB6308"/>
    <w:rsid w:val="00BC034C"/>
    <w:rsid w:val="00BC1DAE"/>
    <w:rsid w:val="00BC3BF5"/>
    <w:rsid w:val="00BE27FD"/>
    <w:rsid w:val="00BE4877"/>
    <w:rsid w:val="00BE57C4"/>
    <w:rsid w:val="00BE6F0A"/>
    <w:rsid w:val="00BF7097"/>
    <w:rsid w:val="00BF7EC6"/>
    <w:rsid w:val="00C05B08"/>
    <w:rsid w:val="00C145AD"/>
    <w:rsid w:val="00C16E76"/>
    <w:rsid w:val="00C271DE"/>
    <w:rsid w:val="00C31A7B"/>
    <w:rsid w:val="00C36FFF"/>
    <w:rsid w:val="00C4071D"/>
    <w:rsid w:val="00C57DD2"/>
    <w:rsid w:val="00C67ADD"/>
    <w:rsid w:val="00C71345"/>
    <w:rsid w:val="00C71534"/>
    <w:rsid w:val="00C71E98"/>
    <w:rsid w:val="00C730F6"/>
    <w:rsid w:val="00C8338A"/>
    <w:rsid w:val="00C93086"/>
    <w:rsid w:val="00C94423"/>
    <w:rsid w:val="00CA4BAB"/>
    <w:rsid w:val="00CA637A"/>
    <w:rsid w:val="00CB488E"/>
    <w:rsid w:val="00CB4A90"/>
    <w:rsid w:val="00CB5FD0"/>
    <w:rsid w:val="00CB67CB"/>
    <w:rsid w:val="00CB6C65"/>
    <w:rsid w:val="00CC2E4F"/>
    <w:rsid w:val="00CD174D"/>
    <w:rsid w:val="00CD3CB4"/>
    <w:rsid w:val="00CE4222"/>
    <w:rsid w:val="00CE6A13"/>
    <w:rsid w:val="00CF0D76"/>
    <w:rsid w:val="00CF6E35"/>
    <w:rsid w:val="00D00B61"/>
    <w:rsid w:val="00D05834"/>
    <w:rsid w:val="00D1607B"/>
    <w:rsid w:val="00D2315B"/>
    <w:rsid w:val="00D2773B"/>
    <w:rsid w:val="00D329CB"/>
    <w:rsid w:val="00D3301F"/>
    <w:rsid w:val="00D355F3"/>
    <w:rsid w:val="00D4186E"/>
    <w:rsid w:val="00D43FA3"/>
    <w:rsid w:val="00D5578D"/>
    <w:rsid w:val="00D563B5"/>
    <w:rsid w:val="00D67CBF"/>
    <w:rsid w:val="00D7176B"/>
    <w:rsid w:val="00D72800"/>
    <w:rsid w:val="00D75851"/>
    <w:rsid w:val="00D76651"/>
    <w:rsid w:val="00D77D7D"/>
    <w:rsid w:val="00D85154"/>
    <w:rsid w:val="00D917DA"/>
    <w:rsid w:val="00D92094"/>
    <w:rsid w:val="00D93491"/>
    <w:rsid w:val="00D9690E"/>
    <w:rsid w:val="00DA1795"/>
    <w:rsid w:val="00DA57FA"/>
    <w:rsid w:val="00DB03A1"/>
    <w:rsid w:val="00DC371C"/>
    <w:rsid w:val="00DE1A67"/>
    <w:rsid w:val="00DE41B4"/>
    <w:rsid w:val="00DE755D"/>
    <w:rsid w:val="00DF3911"/>
    <w:rsid w:val="00DF66EB"/>
    <w:rsid w:val="00E03BC3"/>
    <w:rsid w:val="00E15869"/>
    <w:rsid w:val="00E17889"/>
    <w:rsid w:val="00E21CC9"/>
    <w:rsid w:val="00E228C9"/>
    <w:rsid w:val="00E24B28"/>
    <w:rsid w:val="00E24D75"/>
    <w:rsid w:val="00E36DB7"/>
    <w:rsid w:val="00E37170"/>
    <w:rsid w:val="00E4064D"/>
    <w:rsid w:val="00E41EEA"/>
    <w:rsid w:val="00E42D62"/>
    <w:rsid w:val="00E436CF"/>
    <w:rsid w:val="00E459ED"/>
    <w:rsid w:val="00E45E0F"/>
    <w:rsid w:val="00E50302"/>
    <w:rsid w:val="00E52596"/>
    <w:rsid w:val="00E530BF"/>
    <w:rsid w:val="00E63167"/>
    <w:rsid w:val="00E648C3"/>
    <w:rsid w:val="00E71C0A"/>
    <w:rsid w:val="00E732E2"/>
    <w:rsid w:val="00E7482F"/>
    <w:rsid w:val="00E83D17"/>
    <w:rsid w:val="00E84900"/>
    <w:rsid w:val="00E93EC4"/>
    <w:rsid w:val="00EA4311"/>
    <w:rsid w:val="00EA5C35"/>
    <w:rsid w:val="00EA78A2"/>
    <w:rsid w:val="00EB3968"/>
    <w:rsid w:val="00EB4725"/>
    <w:rsid w:val="00EB7ACE"/>
    <w:rsid w:val="00EC234F"/>
    <w:rsid w:val="00EC278C"/>
    <w:rsid w:val="00EC3E7C"/>
    <w:rsid w:val="00EC46B8"/>
    <w:rsid w:val="00EC7E02"/>
    <w:rsid w:val="00EC7E60"/>
    <w:rsid w:val="00EF02DA"/>
    <w:rsid w:val="00EF34B7"/>
    <w:rsid w:val="00EF4499"/>
    <w:rsid w:val="00EF67BE"/>
    <w:rsid w:val="00F04BD6"/>
    <w:rsid w:val="00F05D5B"/>
    <w:rsid w:val="00F10E97"/>
    <w:rsid w:val="00F1697A"/>
    <w:rsid w:val="00F31AF6"/>
    <w:rsid w:val="00F33D3E"/>
    <w:rsid w:val="00F47FB8"/>
    <w:rsid w:val="00F541AB"/>
    <w:rsid w:val="00F60818"/>
    <w:rsid w:val="00F720E1"/>
    <w:rsid w:val="00F722B5"/>
    <w:rsid w:val="00F7401A"/>
    <w:rsid w:val="00F83F4D"/>
    <w:rsid w:val="00F85AFC"/>
    <w:rsid w:val="00F95411"/>
    <w:rsid w:val="00F9751B"/>
    <w:rsid w:val="00FB130B"/>
    <w:rsid w:val="00FC6890"/>
    <w:rsid w:val="00FC7A22"/>
    <w:rsid w:val="00FD2053"/>
    <w:rsid w:val="00FD3496"/>
    <w:rsid w:val="00FE2CEF"/>
    <w:rsid w:val="00FE5547"/>
    <w:rsid w:val="00FF0C5C"/>
    <w:rsid w:val="00FF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7162"/>
  <w15:docId w15:val="{00E6D02B-BC5C-44D9-B159-561FBD0B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FC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Heading1">
    <w:name w:val="heading 1"/>
    <w:basedOn w:val="ListParagraph"/>
    <w:next w:val="Normal"/>
    <w:link w:val="Heading1Char"/>
    <w:qFormat/>
    <w:rsid w:val="00FF5FCF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0A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A7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 Sub-Clause Sub-paragraph"/>
    <w:basedOn w:val="Normal"/>
    <w:next w:val="Normal"/>
    <w:link w:val="Heading4Char"/>
    <w:qFormat/>
    <w:rsid w:val="000A7256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0A7256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256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256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FCF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FF5F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F5F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PageNumber">
    <w:name w:val="page number"/>
    <w:basedOn w:val="DefaultParagraphFont"/>
    <w:rsid w:val="00FF5FCF"/>
  </w:style>
  <w:style w:type="paragraph" w:styleId="ListParagraph">
    <w:name w:val="List Paragraph"/>
    <w:aliases w:val="HotarirePunct1"/>
    <w:basedOn w:val="Normal"/>
    <w:uiPriority w:val="34"/>
    <w:qFormat/>
    <w:rsid w:val="00FF5F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character" w:customStyle="1" w:styleId="Heading2Char">
    <w:name w:val="Heading 2 Char"/>
    <w:basedOn w:val="DefaultParagraphFont"/>
    <w:link w:val="Heading2"/>
    <w:rsid w:val="000A725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256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ro-RO"/>
    </w:r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0A7256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rsid w:val="000A7256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8Char">
    <w:name w:val="Heading 8 Char"/>
    <w:basedOn w:val="DefaultParagraphFont"/>
    <w:link w:val="Heading8"/>
    <w:semiHidden/>
    <w:rsid w:val="000A72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A7256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0A7256"/>
    <w:rPr>
      <w:rFonts w:ascii="Baltica RR" w:hAnsi="Baltica RR"/>
      <w:noProof w:val="0"/>
      <w:szCs w:val="20"/>
    </w:rPr>
  </w:style>
  <w:style w:type="character" w:customStyle="1" w:styleId="BodyTextChar">
    <w:name w:val="Body Text Char"/>
    <w:basedOn w:val="DefaultParagraphFont"/>
    <w:link w:val="BodyText"/>
    <w:rsid w:val="000A7256"/>
    <w:rPr>
      <w:rFonts w:ascii="Baltica RR" w:eastAsia="Times New Roman" w:hAnsi="Baltica RR" w:cs="Times New Roman"/>
      <w:sz w:val="24"/>
      <w:szCs w:val="20"/>
      <w:lang w:val="ro-RO"/>
    </w:rPr>
  </w:style>
  <w:style w:type="paragraph" w:styleId="Header">
    <w:name w:val="header"/>
    <w:basedOn w:val="Normal"/>
    <w:link w:val="HeaderChar"/>
    <w:rsid w:val="000A7256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0A72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ubtitle">
    <w:name w:val="Subtitle"/>
    <w:basedOn w:val="Normal"/>
    <w:link w:val="SubtitleChar"/>
    <w:qFormat/>
    <w:rsid w:val="000A7256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SubtitleChar">
    <w:name w:val="Subtitle Char"/>
    <w:basedOn w:val="DefaultParagraphFont"/>
    <w:link w:val="Subtitle"/>
    <w:rsid w:val="000A72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0A7256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7256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odyTextIndent2">
    <w:name w:val="Body Text Indent 2"/>
    <w:basedOn w:val="Normal"/>
    <w:link w:val="BodyTextIndent2Char"/>
    <w:rsid w:val="000A7256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A7256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0A7256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0A7256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BalloonText">
    <w:name w:val="Balloon Text"/>
    <w:basedOn w:val="Normal"/>
    <w:link w:val="BalloonTextChar"/>
    <w:semiHidden/>
    <w:rsid w:val="000A7256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0A7256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39"/>
    <w:rsid w:val="000A7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7256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Normal"/>
    <w:rsid w:val="000A7256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Normal"/>
    <w:rsid w:val="000A7256"/>
    <w:pPr>
      <w:jc w:val="center"/>
    </w:pPr>
    <w:rPr>
      <w:b/>
      <w:bCs/>
      <w:noProof w:val="0"/>
      <w:lang w:val="ru-RU" w:eastAsia="ru-RU"/>
    </w:rPr>
  </w:style>
  <w:style w:type="paragraph" w:styleId="BodyTextIndent3">
    <w:name w:val="Body Text Indent 3"/>
    <w:basedOn w:val="Normal"/>
    <w:link w:val="BodyTextIndent3Char"/>
    <w:rsid w:val="000A7256"/>
    <w:pPr>
      <w:spacing w:after="120"/>
      <w:ind w:left="283"/>
    </w:pPr>
    <w:rPr>
      <w:noProof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725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rsid w:val="000A7256"/>
    <w:rPr>
      <w:color w:val="0000FF"/>
      <w:u w:val="single"/>
    </w:rPr>
  </w:style>
  <w:style w:type="paragraph" w:customStyle="1" w:styleId="cp">
    <w:name w:val="cp"/>
    <w:basedOn w:val="Normal"/>
    <w:rsid w:val="000A7256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Normal"/>
    <w:rsid w:val="000A7256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Normal"/>
    <w:qFormat/>
    <w:rsid w:val="000A7256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Normal"/>
    <w:rsid w:val="000A7256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Normal"/>
    <w:rsid w:val="000A7256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Normal"/>
    <w:qFormat/>
    <w:rsid w:val="000A7256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Normal"/>
    <w:rsid w:val="000A7256"/>
    <w:pPr>
      <w:spacing w:after="240"/>
    </w:pPr>
    <w:rPr>
      <w:noProof w:val="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A7256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A7256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A7256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A7256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rsid w:val="000A7256"/>
    <w:pPr>
      <w:jc w:val="both"/>
    </w:pPr>
    <w:rPr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A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A7256"/>
    <w:rPr>
      <w:vertAlign w:val="superscript"/>
    </w:rPr>
  </w:style>
  <w:style w:type="character" w:styleId="CommentReference">
    <w:name w:val="annotation reference"/>
    <w:uiPriority w:val="99"/>
    <w:rsid w:val="000A7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A7256"/>
    <w:rPr>
      <w:noProof w:val="0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2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7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A725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0A7256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eastAsia="zh-CN"/>
    </w:rPr>
  </w:style>
  <w:style w:type="paragraph" w:customStyle="1" w:styleId="Standard">
    <w:name w:val="Standard"/>
    <w:rsid w:val="000A7256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apple-converted-space">
    <w:name w:val="apple-converted-space"/>
    <w:rsid w:val="000A7256"/>
  </w:style>
  <w:style w:type="paragraph" w:customStyle="1" w:styleId="Style3">
    <w:name w:val="Style3"/>
    <w:basedOn w:val="Heading3"/>
    <w:link w:val="Style3Char"/>
    <w:qFormat/>
    <w:rsid w:val="000A7256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0A72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TOC4">
    <w:name w:val="toc 4"/>
    <w:basedOn w:val="Normal"/>
    <w:next w:val="Normal"/>
    <w:autoRedefine/>
    <w:uiPriority w:val="39"/>
    <w:unhideWhenUsed/>
    <w:rsid w:val="000A7256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A7256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A7256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A7256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A7256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A7256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Normal"/>
    <w:uiPriority w:val="99"/>
    <w:rsid w:val="000A7256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0A72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Normal"/>
    <w:uiPriority w:val="99"/>
    <w:rsid w:val="000A7256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0A725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0C97-41A8-461E-8D33-645BAE13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</dc:creator>
  <cp:lastModifiedBy>Vadim Ursu</cp:lastModifiedBy>
  <cp:revision>3</cp:revision>
  <cp:lastPrinted>2022-06-30T11:27:00Z</cp:lastPrinted>
  <dcterms:created xsi:type="dcterms:W3CDTF">2022-08-25T10:28:00Z</dcterms:created>
  <dcterms:modified xsi:type="dcterms:W3CDTF">2022-08-25T10:30:00Z</dcterms:modified>
</cp:coreProperties>
</file>